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2877B" w14:textId="2D86CBA8" w:rsidR="001766AF" w:rsidRDefault="009E186E" w:rsidP="00A7004D">
      <w:pPr>
        <w:tabs>
          <w:tab w:val="center" w:pos="7190"/>
        </w:tabs>
        <w:spacing w:line="259" w:lineRule="auto"/>
        <w:ind w:left="0" w:firstLine="0"/>
      </w:pPr>
      <w:r>
        <w:rPr>
          <w:rFonts w:ascii="Times New Roman" w:eastAsia="Times New Roman" w:hAnsi="Times New Roman" w:cs="Times New Roman"/>
        </w:rPr>
        <w:tab/>
        <w:t xml:space="preserve"> </w:t>
      </w:r>
    </w:p>
    <w:p w14:paraId="48845CAA" w14:textId="77777777" w:rsidR="001766AF" w:rsidRDefault="009E186E">
      <w:pPr>
        <w:spacing w:line="259" w:lineRule="auto"/>
        <w:ind w:left="190" w:firstLine="0"/>
        <w:jc w:val="center"/>
      </w:pPr>
      <w:r>
        <w:rPr>
          <w:b/>
          <w:sz w:val="25"/>
        </w:rPr>
        <w:t xml:space="preserve"> </w:t>
      </w:r>
    </w:p>
    <w:p w14:paraId="18E3BD94" w14:textId="77777777" w:rsidR="001766AF" w:rsidRDefault="009E186E">
      <w:pPr>
        <w:spacing w:line="259" w:lineRule="auto"/>
        <w:ind w:left="190" w:firstLine="0"/>
        <w:jc w:val="center"/>
      </w:pPr>
      <w:r>
        <w:rPr>
          <w:b/>
          <w:sz w:val="25"/>
        </w:rPr>
        <w:t xml:space="preserve"> </w:t>
      </w:r>
    </w:p>
    <w:p w14:paraId="0CDCD61C" w14:textId="77777777" w:rsidR="00AC4767" w:rsidRDefault="00AC4767" w:rsidP="00AC4767">
      <w:pPr>
        <w:jc w:val="center"/>
        <w:rPr>
          <w:b/>
        </w:rPr>
      </w:pPr>
      <w:r>
        <w:rPr>
          <w:b/>
        </w:rPr>
        <w:t>INFORME GLOBAL DE COMENTARIOS</w:t>
      </w:r>
    </w:p>
    <w:p w14:paraId="0F0EA526" w14:textId="77777777" w:rsidR="00AC4767" w:rsidRDefault="00AC4767" w:rsidP="00AC4767">
      <w:pPr>
        <w:jc w:val="center"/>
        <w:rPr>
          <w:b/>
        </w:rPr>
      </w:pPr>
      <w:r>
        <w:rPr>
          <w:b/>
        </w:rPr>
        <w:t>PROYECTO DE NORMATIVIDAD</w:t>
      </w:r>
    </w:p>
    <w:p w14:paraId="3FE26664" w14:textId="77777777" w:rsidR="00AC4767" w:rsidRDefault="00AC4767" w:rsidP="00AC4767">
      <w:pPr>
        <w:jc w:val="center"/>
        <w:rPr>
          <w:b/>
        </w:rPr>
      </w:pPr>
    </w:p>
    <w:tbl>
      <w:tblPr>
        <w:tblStyle w:val="Tablaconcuadrcula"/>
        <w:tblW w:w="17289" w:type="dxa"/>
        <w:tblLook w:val="04A0" w:firstRow="1" w:lastRow="0" w:firstColumn="1" w:lastColumn="0" w:noHBand="0" w:noVBand="1"/>
      </w:tblPr>
      <w:tblGrid>
        <w:gridCol w:w="2068"/>
        <w:gridCol w:w="2231"/>
        <w:gridCol w:w="996"/>
        <w:gridCol w:w="1072"/>
        <w:gridCol w:w="1766"/>
        <w:gridCol w:w="1563"/>
        <w:gridCol w:w="7593"/>
      </w:tblGrid>
      <w:tr w:rsidR="00DD7F92" w14:paraId="6E9D9FD4" w14:textId="77777777" w:rsidTr="00783818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8CCC" w14:textId="77777777" w:rsidR="00DD7F92" w:rsidRDefault="00DD7F92" w:rsidP="00783818">
            <w:pPr>
              <w:rPr>
                <w:b/>
                <w:sz w:val="20"/>
                <w:szCs w:val="20"/>
              </w:rPr>
            </w:pPr>
          </w:p>
          <w:p w14:paraId="74E369D0" w14:textId="77777777" w:rsidR="00DD7F92" w:rsidRDefault="00DD7F92" w:rsidP="007838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Norma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4C91" w14:textId="77777777" w:rsidR="00DD7F92" w:rsidRDefault="00DD7F92" w:rsidP="00783818">
            <w:pPr>
              <w:rPr>
                <w:b/>
                <w:sz w:val="20"/>
                <w:szCs w:val="20"/>
              </w:rPr>
            </w:pPr>
          </w:p>
          <w:p w14:paraId="0A094832" w14:textId="77777777" w:rsidR="00DD7F92" w:rsidRDefault="00DD7F92" w:rsidP="007838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Objeto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60C3" w14:textId="77777777" w:rsidR="00DD7F92" w:rsidRDefault="00DD7F92" w:rsidP="007838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Publicación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CDF6" w14:textId="77777777" w:rsidR="00DD7F92" w:rsidRDefault="00DD7F92" w:rsidP="00783818">
            <w:pPr>
              <w:rPr>
                <w:b/>
                <w:sz w:val="20"/>
                <w:szCs w:val="20"/>
              </w:rPr>
            </w:pPr>
          </w:p>
          <w:p w14:paraId="75414E40" w14:textId="77777777" w:rsidR="00DD7F92" w:rsidRDefault="00DD7F92" w:rsidP="007838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Plazo para comentarios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DF10" w14:textId="77777777" w:rsidR="00DD7F92" w:rsidRDefault="00DD7F92" w:rsidP="00783818">
            <w:pPr>
              <w:jc w:val="center"/>
              <w:rPr>
                <w:b/>
                <w:sz w:val="20"/>
                <w:szCs w:val="20"/>
              </w:rPr>
            </w:pPr>
          </w:p>
          <w:p w14:paraId="437165B8" w14:textId="77777777" w:rsidR="00DD7F92" w:rsidRDefault="00DD7F92" w:rsidP="007838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Comentarios recibidos</w:t>
            </w:r>
          </w:p>
        </w:tc>
        <w:tc>
          <w:tcPr>
            <w:tcW w:w="7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15D0" w14:textId="77777777" w:rsidR="00DD7F92" w:rsidRDefault="00DD7F92" w:rsidP="00783818">
            <w:pPr>
              <w:jc w:val="center"/>
              <w:rPr>
                <w:b/>
                <w:sz w:val="20"/>
                <w:szCs w:val="20"/>
              </w:rPr>
            </w:pPr>
          </w:p>
          <w:p w14:paraId="7E49C1D2" w14:textId="77777777" w:rsidR="00DD7F92" w:rsidRDefault="00DD7F92" w:rsidP="007838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Análisis de viabilidad</w:t>
            </w:r>
          </w:p>
        </w:tc>
      </w:tr>
      <w:tr w:rsidR="00DD7F92" w14:paraId="1B9AB60D" w14:textId="77777777" w:rsidTr="007838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82AD" w14:textId="77777777" w:rsidR="00DD7F92" w:rsidRDefault="00DD7F92" w:rsidP="00783818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E7A8" w14:textId="77777777" w:rsidR="00DD7F92" w:rsidRDefault="00DD7F92" w:rsidP="00783818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1CCD" w14:textId="77777777" w:rsidR="00DD7F92" w:rsidRDefault="00DD7F92" w:rsidP="007838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Página web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DF95" w14:textId="77777777" w:rsidR="00DD7F92" w:rsidRDefault="00DD7F92" w:rsidP="007838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 física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1B64" w14:textId="77777777" w:rsidR="00DD7F92" w:rsidRDefault="00DD7F92" w:rsidP="00783818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9103" w14:textId="77777777" w:rsidR="00DD7F92" w:rsidRDefault="00DD7F92" w:rsidP="00783818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F715" w14:textId="77777777" w:rsidR="00DD7F92" w:rsidRDefault="00DD7F92" w:rsidP="00783818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DD7F92" w14:paraId="13846C21" w14:textId="77777777" w:rsidTr="00783818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C6E6" w14:textId="3E6EBA0A" w:rsidR="00DD7F92" w:rsidRDefault="00DD7F92" w:rsidP="00783818">
            <w:pPr>
              <w:ind w:left="22" w:hanging="22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Circular Externa (Por medio de la cual se determina el cálculo del coeficiente de ajuste para el 2025)</w:t>
            </w:r>
          </w:p>
          <w:p w14:paraId="4B49258B" w14:textId="77777777" w:rsidR="00DD7F92" w:rsidRDefault="00DD7F92" w:rsidP="00783818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23FB" w14:textId="04D6C5CB" w:rsidR="00DD7F92" w:rsidRDefault="00DD7F92" w:rsidP="00783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Presentar el cálculo del coeficiente de ajuste para el </w:t>
            </w:r>
            <w:r w:rsidR="00627A06">
              <w:rPr>
                <w:sz w:val="20"/>
                <w:szCs w:val="20"/>
              </w:rPr>
              <w:t xml:space="preserve">año </w:t>
            </w:r>
            <w:r>
              <w:rPr>
                <w:sz w:val="20"/>
                <w:szCs w:val="20"/>
              </w:rPr>
              <w:t>2025</w:t>
            </w:r>
          </w:p>
          <w:p w14:paraId="2E9B2FE6" w14:textId="77777777" w:rsidR="00DD7F92" w:rsidRDefault="00DD7F92" w:rsidP="0078381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4A9F" w14:textId="77777777" w:rsidR="00DD7F92" w:rsidRDefault="00DD7F92" w:rsidP="00783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74DA" w14:textId="77777777" w:rsidR="00DD7F92" w:rsidRDefault="00DD7F92" w:rsidP="00783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Sí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A6CA" w14:textId="2FD4769A" w:rsidR="00DD7F92" w:rsidRDefault="00534027" w:rsidP="00783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627A06">
              <w:rPr>
                <w:sz w:val="20"/>
                <w:szCs w:val="20"/>
              </w:rPr>
              <w:t xml:space="preserve"> al </w:t>
            </w:r>
            <w:r>
              <w:rPr>
                <w:sz w:val="20"/>
                <w:szCs w:val="20"/>
              </w:rPr>
              <w:t>26</w:t>
            </w:r>
            <w:r w:rsidR="00DD7F92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noviem</w:t>
            </w:r>
            <w:r w:rsidR="00DD7F92">
              <w:rPr>
                <w:sz w:val="20"/>
                <w:szCs w:val="20"/>
              </w:rPr>
              <w:t>bre de 202</w:t>
            </w:r>
            <w:r w:rsidR="00985D7D">
              <w:rPr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53D3" w14:textId="38E3DB70" w:rsidR="00DD7F92" w:rsidRDefault="00DD7F92" w:rsidP="00783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se recibieron comentarios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8138" w14:textId="77777777" w:rsidR="00DD7F92" w:rsidRDefault="00DD7F92" w:rsidP="00783818">
            <w:pPr>
              <w:rPr>
                <w:sz w:val="20"/>
                <w:szCs w:val="20"/>
              </w:rPr>
            </w:pPr>
          </w:p>
          <w:p w14:paraId="04842AB2" w14:textId="77777777" w:rsidR="00DD7F92" w:rsidRPr="004F08AA" w:rsidRDefault="00DD7F92" w:rsidP="00783818">
            <w:pPr>
              <w:pStyle w:val="Prrafodelista"/>
              <w:numPr>
                <w:ilvl w:val="0"/>
                <w:numId w:val="2"/>
              </w:numPr>
              <w:spacing w:line="254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4F08AA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 xml:space="preserve">Análisis de los comentarios recibidos. </w:t>
            </w:r>
            <w:r w:rsidRPr="004F08AA">
              <w:rPr>
                <w:rFonts w:ascii="Arial" w:hAnsi="Arial" w:cs="Arial"/>
                <w:bCs/>
                <w:sz w:val="20"/>
                <w:szCs w:val="20"/>
                <w:lang w:val="es-CO" w:eastAsia="es-CO"/>
              </w:rPr>
              <w:t>No se recibieron comentarios.</w:t>
            </w:r>
          </w:p>
          <w:p w14:paraId="5D66B0F9" w14:textId="77777777" w:rsidR="00DD7F92" w:rsidRPr="004F08AA" w:rsidRDefault="00DD7F92" w:rsidP="00783818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  <w:p w14:paraId="47A03725" w14:textId="24A7757B" w:rsidR="00DD7F92" w:rsidRPr="004F08AA" w:rsidRDefault="00DD7F92" w:rsidP="00783818">
            <w:pPr>
              <w:pStyle w:val="Prrafodelista"/>
              <w:numPr>
                <w:ilvl w:val="0"/>
                <w:numId w:val="2"/>
              </w:numPr>
              <w:spacing w:line="254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4F08AA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Antecedentes y razones de oportunidad del proyecto normativo:</w:t>
            </w:r>
            <w:r w:rsidRPr="004F08AA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Se identificó la necesidad de actualizar el cálculo de los parámetros y del coeficiente de ajuste para el 202</w:t>
            </w:r>
            <w:r w:rsidR="0024183D">
              <w:rPr>
                <w:rFonts w:ascii="Arial" w:hAnsi="Arial" w:cs="Arial"/>
                <w:sz w:val="20"/>
                <w:szCs w:val="20"/>
                <w:lang w:val="es-CO" w:eastAsia="es-CO"/>
              </w:rPr>
              <w:t>5</w:t>
            </w:r>
            <w:r w:rsidRPr="004F08AA">
              <w:rPr>
                <w:rFonts w:ascii="Arial" w:hAnsi="Arial" w:cs="Arial"/>
                <w:sz w:val="20"/>
                <w:szCs w:val="20"/>
                <w:lang w:val="es-CO" w:eastAsia="es-CO"/>
              </w:rPr>
              <w:t>.</w:t>
            </w:r>
          </w:p>
          <w:p w14:paraId="6870557D" w14:textId="77777777" w:rsidR="00DD7F92" w:rsidRPr="004F08AA" w:rsidRDefault="00DD7F92" w:rsidP="00783818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  <w:p w14:paraId="388C8E74" w14:textId="4CBD9B37" w:rsidR="00DD7F92" w:rsidRPr="004F08AA" w:rsidRDefault="00DD7F92" w:rsidP="00783818">
            <w:pPr>
              <w:pStyle w:val="Prrafodelista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4F08AA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Normas que otorgan competencia para la expedición de la norma:</w:t>
            </w:r>
            <w:r w:rsidRPr="004F08AA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El artículo quinto de la Resolución 001de 202</w:t>
            </w:r>
            <w:r w:rsidR="00DF335A">
              <w:rPr>
                <w:rFonts w:ascii="Arial" w:hAnsi="Arial" w:cs="Arial"/>
                <w:sz w:val="20"/>
                <w:szCs w:val="20"/>
                <w:lang w:val="es-CO" w:eastAsia="es-CO"/>
              </w:rPr>
              <w:t>4</w:t>
            </w:r>
            <w:r w:rsidRPr="004F08AA">
              <w:rPr>
                <w:rFonts w:ascii="Arial" w:hAnsi="Arial" w:cs="Arial"/>
                <w:sz w:val="20"/>
                <w:szCs w:val="20"/>
                <w:lang w:val="es-CO" w:eastAsia="es-CO"/>
              </w:rPr>
              <w:t>.</w:t>
            </w:r>
          </w:p>
          <w:p w14:paraId="0341BD27" w14:textId="77777777" w:rsidR="00DD7F92" w:rsidRPr="004F08AA" w:rsidRDefault="00DD7F92" w:rsidP="00783818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  <w:p w14:paraId="0C023FD0" w14:textId="77777777" w:rsidR="00DD7F92" w:rsidRPr="004F08AA" w:rsidRDefault="00DD7F92" w:rsidP="00783818">
            <w:pPr>
              <w:pStyle w:val="Prrafodelista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4F08AA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Disposiciones derogadas, subrogadas, modificadas, adicionadas o sustituidas:</w:t>
            </w:r>
            <w:r w:rsidRPr="004F08AA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La circular no deroga, subroga, modifica, adiciona o sustituye norma alguna. </w:t>
            </w:r>
          </w:p>
          <w:p w14:paraId="4D56BC58" w14:textId="77777777" w:rsidR="00DD7F92" w:rsidRDefault="00DD7F92" w:rsidP="00783818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</w:tbl>
    <w:p w14:paraId="32980A22" w14:textId="74B9897F" w:rsidR="001766AF" w:rsidRDefault="001766AF" w:rsidP="00AC4767">
      <w:pPr>
        <w:spacing w:line="259" w:lineRule="auto"/>
        <w:ind w:left="129" w:right="1"/>
        <w:jc w:val="center"/>
      </w:pPr>
    </w:p>
    <w:sectPr w:rsidR="001766AF" w:rsidSect="00AC4767">
      <w:headerReference w:type="default" r:id="rId8"/>
      <w:footnotePr>
        <w:numRestart w:val="eachPage"/>
      </w:footnotePr>
      <w:type w:val="continuous"/>
      <w:pgSz w:w="20160" w:h="12240" w:orient="landscape" w:code="5"/>
      <w:pgMar w:top="1578" w:right="691" w:bottom="1415" w:left="91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FDD71" w14:textId="77777777" w:rsidR="00090AAE" w:rsidRDefault="00090AAE">
      <w:pPr>
        <w:spacing w:line="240" w:lineRule="auto"/>
      </w:pPr>
      <w:r>
        <w:separator/>
      </w:r>
    </w:p>
  </w:endnote>
  <w:endnote w:type="continuationSeparator" w:id="0">
    <w:p w14:paraId="553C88DA" w14:textId="77777777" w:rsidR="00090AAE" w:rsidRDefault="00090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6C9A0" w14:textId="77777777" w:rsidR="00090AAE" w:rsidRDefault="00090AAE">
      <w:pPr>
        <w:spacing w:after="29" w:line="257" w:lineRule="auto"/>
        <w:ind w:left="124" w:firstLine="0"/>
      </w:pPr>
      <w:r>
        <w:separator/>
      </w:r>
    </w:p>
  </w:footnote>
  <w:footnote w:type="continuationSeparator" w:id="0">
    <w:p w14:paraId="41212A6F" w14:textId="77777777" w:rsidR="00090AAE" w:rsidRDefault="00090AAE">
      <w:pPr>
        <w:spacing w:after="29" w:line="257" w:lineRule="auto"/>
        <w:ind w:left="124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3FBA9" w14:textId="249AA8E1" w:rsidR="001715EE" w:rsidRPr="0006074A" w:rsidRDefault="0006074A" w:rsidP="0006074A">
    <w:pPr>
      <w:pStyle w:val="Encabezado"/>
      <w:jc w:val="center"/>
    </w:pPr>
    <w:r>
      <w:rPr>
        <w:noProof/>
      </w:rPr>
      <w:drawing>
        <wp:inline distT="0" distB="0" distL="0" distR="0" wp14:anchorId="5C4D7576" wp14:editId="22A012C6">
          <wp:extent cx="2996907" cy="900000"/>
          <wp:effectExtent l="0" t="0" r="635" b="1905"/>
          <wp:docPr id="1015539702" name="Imagen 1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539702" name="Imagen 1" descr="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907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3D453F"/>
    <w:multiLevelType w:val="hybridMultilevel"/>
    <w:tmpl w:val="CEAACFB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F17D2"/>
    <w:multiLevelType w:val="multilevel"/>
    <w:tmpl w:val="2E92F7A8"/>
    <w:lvl w:ilvl="0">
      <w:start w:val="2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tulo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1984527">
    <w:abstractNumId w:val="1"/>
  </w:num>
  <w:num w:numId="2" w16cid:durableId="229579217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AF"/>
    <w:rsid w:val="00017854"/>
    <w:rsid w:val="0004447E"/>
    <w:rsid w:val="0006074A"/>
    <w:rsid w:val="00090219"/>
    <w:rsid w:val="00090AAE"/>
    <w:rsid w:val="000A03F0"/>
    <w:rsid w:val="00123229"/>
    <w:rsid w:val="001275F3"/>
    <w:rsid w:val="001427E8"/>
    <w:rsid w:val="00146EA7"/>
    <w:rsid w:val="00153974"/>
    <w:rsid w:val="001715EE"/>
    <w:rsid w:val="001766AF"/>
    <w:rsid w:val="001B396B"/>
    <w:rsid w:val="001D6AC7"/>
    <w:rsid w:val="0021315E"/>
    <w:rsid w:val="00217FE9"/>
    <w:rsid w:val="0024183D"/>
    <w:rsid w:val="002438CD"/>
    <w:rsid w:val="0025708B"/>
    <w:rsid w:val="00263401"/>
    <w:rsid w:val="00284D7F"/>
    <w:rsid w:val="002B1422"/>
    <w:rsid w:val="002F626B"/>
    <w:rsid w:val="00307756"/>
    <w:rsid w:val="00310336"/>
    <w:rsid w:val="0031630E"/>
    <w:rsid w:val="00387934"/>
    <w:rsid w:val="003B064F"/>
    <w:rsid w:val="003C15A4"/>
    <w:rsid w:val="003C4685"/>
    <w:rsid w:val="00422EB2"/>
    <w:rsid w:val="004717F2"/>
    <w:rsid w:val="00480D61"/>
    <w:rsid w:val="004B6EAF"/>
    <w:rsid w:val="004C0729"/>
    <w:rsid w:val="004F191D"/>
    <w:rsid w:val="00534027"/>
    <w:rsid w:val="00536E6C"/>
    <w:rsid w:val="005679C7"/>
    <w:rsid w:val="00600C54"/>
    <w:rsid w:val="006104EB"/>
    <w:rsid w:val="00627A06"/>
    <w:rsid w:val="006A0AD0"/>
    <w:rsid w:val="007105FC"/>
    <w:rsid w:val="00711E0C"/>
    <w:rsid w:val="007209CB"/>
    <w:rsid w:val="0073202D"/>
    <w:rsid w:val="007617D3"/>
    <w:rsid w:val="00781826"/>
    <w:rsid w:val="007C5A2B"/>
    <w:rsid w:val="008E254E"/>
    <w:rsid w:val="008F683F"/>
    <w:rsid w:val="00963F47"/>
    <w:rsid w:val="00966D00"/>
    <w:rsid w:val="00971AC5"/>
    <w:rsid w:val="00972526"/>
    <w:rsid w:val="00985D7D"/>
    <w:rsid w:val="009C0446"/>
    <w:rsid w:val="009D6A2E"/>
    <w:rsid w:val="009E186E"/>
    <w:rsid w:val="009E5553"/>
    <w:rsid w:val="00A155C6"/>
    <w:rsid w:val="00A7004D"/>
    <w:rsid w:val="00A724C2"/>
    <w:rsid w:val="00AB06EB"/>
    <w:rsid w:val="00AB47DC"/>
    <w:rsid w:val="00AC4767"/>
    <w:rsid w:val="00B27057"/>
    <w:rsid w:val="00B6194A"/>
    <w:rsid w:val="00B76958"/>
    <w:rsid w:val="00B971D6"/>
    <w:rsid w:val="00BA1069"/>
    <w:rsid w:val="00BC29A5"/>
    <w:rsid w:val="00BD186D"/>
    <w:rsid w:val="00BE18F6"/>
    <w:rsid w:val="00C66B7D"/>
    <w:rsid w:val="00C94BF6"/>
    <w:rsid w:val="00CD43C6"/>
    <w:rsid w:val="00D11536"/>
    <w:rsid w:val="00D71B9F"/>
    <w:rsid w:val="00DB06D8"/>
    <w:rsid w:val="00DD7F92"/>
    <w:rsid w:val="00DF335A"/>
    <w:rsid w:val="00E05E87"/>
    <w:rsid w:val="00E133B2"/>
    <w:rsid w:val="00E4541E"/>
    <w:rsid w:val="00E528E2"/>
    <w:rsid w:val="00E635DF"/>
    <w:rsid w:val="00E66AAC"/>
    <w:rsid w:val="00F3355A"/>
    <w:rsid w:val="00FA71B9"/>
    <w:rsid w:val="00FC0B6D"/>
    <w:rsid w:val="00FD0AD2"/>
    <w:rsid w:val="00FE43A3"/>
    <w:rsid w:val="00FE53F1"/>
    <w:rsid w:val="00FE560A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D798BC"/>
  <w15:docId w15:val="{DF6FC324-F690-4AE3-B7C4-96A47C7F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34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numPr>
        <w:numId w:val="1"/>
      </w:numPr>
      <w:spacing w:after="0" w:line="268" w:lineRule="auto"/>
      <w:ind w:left="128" w:hanging="10"/>
      <w:outlineLvl w:val="0"/>
    </w:pPr>
    <w:rPr>
      <w:rFonts w:ascii="Arial" w:eastAsia="Arial" w:hAnsi="Arial" w:cs="Arial"/>
      <w:b/>
      <w:color w:val="000000"/>
      <w:sz w:val="25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numPr>
        <w:ilvl w:val="1"/>
        <w:numId w:val="1"/>
      </w:numPr>
      <w:spacing w:after="209"/>
      <w:ind w:right="44"/>
      <w:jc w:val="right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5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16" w:line="258" w:lineRule="auto"/>
      <w:ind w:left="62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styleId="Tablaconcuadrcula">
    <w:name w:val="Table Grid"/>
    <w:basedOn w:val="Tablanormal"/>
    <w:rsid w:val="0048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715E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5EE"/>
    <w:rPr>
      <w:rFonts w:ascii="Arial" w:eastAsia="Arial" w:hAnsi="Arial" w:cs="Arial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715E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5EE"/>
    <w:rPr>
      <w:rFonts w:ascii="Arial" w:eastAsia="Arial" w:hAnsi="Arial" w:cs="Arial"/>
      <w:color w:val="000000"/>
      <w:sz w:val="24"/>
    </w:rPr>
  </w:style>
  <w:style w:type="paragraph" w:styleId="Revisin">
    <w:name w:val="Revision"/>
    <w:hidden/>
    <w:uiPriority w:val="99"/>
    <w:semiHidden/>
    <w:rsid w:val="00711E0C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29A5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29A5"/>
    <w:rPr>
      <w:rFonts w:ascii="Arial" w:eastAsia="Arial" w:hAnsi="Arial" w:cs="Arial"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29A5"/>
    <w:rPr>
      <w:vertAlign w:val="superscript"/>
    </w:rPr>
  </w:style>
  <w:style w:type="paragraph" w:styleId="Prrafodelista">
    <w:name w:val="List Paragraph"/>
    <w:basedOn w:val="Normal"/>
    <w:uiPriority w:val="34"/>
    <w:qFormat/>
    <w:rsid w:val="00AC4767"/>
    <w:pPr>
      <w:spacing w:line="240" w:lineRule="auto"/>
      <w:ind w:left="0" w:firstLine="0"/>
      <w:jc w:val="left"/>
    </w:pPr>
    <w:rPr>
      <w:rFonts w:ascii="Times New Roman" w:eastAsiaTheme="minorHAnsi" w:hAnsi="Times New Roman" w:cs="Times New Roman"/>
      <w:color w:val="aut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CFEAE-D2CA-42D6-9D92-EDE4875B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Fondo de Garantías de Instituciones Financieras</dc:creator>
  <cp:keywords/>
  <cp:lastModifiedBy>Fondo de Garantías de Instituciones Financieras </cp:lastModifiedBy>
  <cp:revision>2</cp:revision>
  <dcterms:created xsi:type="dcterms:W3CDTF">2024-11-28T01:04:00Z</dcterms:created>
  <dcterms:modified xsi:type="dcterms:W3CDTF">2024-11-28T01:04:00Z</dcterms:modified>
</cp:coreProperties>
</file>